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37054" w14:textId="77777777" w:rsidR="007D3FA0" w:rsidRDefault="007D3FA0">
      <w:pPr>
        <w:contextualSpacing/>
      </w:pPr>
    </w:p>
    <w:p w14:paraId="7FA93AE0" w14:textId="77777777" w:rsidR="00186B40" w:rsidRDefault="00186B40">
      <w:pPr>
        <w:contextualSpacing/>
      </w:pPr>
    </w:p>
    <w:p w14:paraId="1A44A707" w14:textId="77777777" w:rsidR="00186B40" w:rsidRDefault="00186B40">
      <w:pPr>
        <w:contextualSpacing/>
      </w:pPr>
    </w:p>
    <w:p w14:paraId="56C87090" w14:textId="77777777" w:rsidR="00186B40" w:rsidRDefault="00186B40">
      <w:pPr>
        <w:contextualSpacing/>
      </w:pPr>
    </w:p>
    <w:p w14:paraId="629326EB" w14:textId="0FCA77ED" w:rsidR="00186B40" w:rsidRDefault="001F436E" w:rsidP="00186B40">
      <w:pPr>
        <w:contextualSpacing/>
        <w:jc w:val="center"/>
        <w:rPr>
          <w:b/>
          <w:bCs/>
          <w:lang w:val="en-US"/>
        </w:rPr>
      </w:pPr>
      <w:r>
        <w:rPr>
          <w:b/>
          <w:bCs/>
          <w:lang w:val="en-US"/>
        </w:rPr>
        <w:t>Faith is the Human Response to God</w:t>
      </w:r>
    </w:p>
    <w:p w14:paraId="65677CE9" w14:textId="3D018C74" w:rsidR="00186B40" w:rsidRDefault="00186B40" w:rsidP="00186B40">
      <w:pPr>
        <w:contextualSpacing/>
        <w:jc w:val="center"/>
        <w:rPr>
          <w:b/>
          <w:bCs/>
          <w:lang w:val="en-US"/>
        </w:rPr>
      </w:pPr>
    </w:p>
    <w:p w14:paraId="7F7616A1" w14:textId="704F0C2E" w:rsidR="00186B40" w:rsidRDefault="00186B40" w:rsidP="00186B40">
      <w:pPr>
        <w:contextualSpacing/>
        <w:jc w:val="center"/>
        <w:rPr>
          <w:b/>
          <w:bCs/>
          <w:lang w:val="en-US"/>
        </w:rPr>
      </w:pPr>
    </w:p>
    <w:p w14:paraId="23933DEB" w14:textId="410FE5FB" w:rsidR="00186B40" w:rsidRDefault="001F436E" w:rsidP="00186B40">
      <w:pPr>
        <w:contextualSpacing/>
        <w:jc w:val="center"/>
        <w:rPr>
          <w:lang w:val="en-US"/>
        </w:rPr>
      </w:pPr>
      <w:r>
        <w:rPr>
          <w:lang w:val="en-US"/>
        </w:rPr>
        <w:t>(Student’s Name)</w:t>
      </w:r>
    </w:p>
    <w:p w14:paraId="19F693CB" w14:textId="0E06AD1A" w:rsidR="00186B40" w:rsidRDefault="001F436E" w:rsidP="00186B40">
      <w:pPr>
        <w:contextualSpacing/>
        <w:jc w:val="center"/>
        <w:rPr>
          <w:lang w:val="en-US"/>
        </w:rPr>
      </w:pPr>
      <w:r>
        <w:rPr>
          <w:lang w:val="en-US"/>
        </w:rPr>
        <w:t>(Institution)</w:t>
      </w:r>
    </w:p>
    <w:p w14:paraId="312B6A94" w14:textId="6C4C0785" w:rsidR="00186B40" w:rsidRDefault="001F436E" w:rsidP="00186B40">
      <w:pPr>
        <w:contextualSpacing/>
        <w:jc w:val="center"/>
        <w:rPr>
          <w:lang w:val="en-US"/>
        </w:rPr>
      </w:pPr>
      <w:r>
        <w:rPr>
          <w:lang w:val="en-US"/>
        </w:rPr>
        <w:t>(Department)</w:t>
      </w:r>
    </w:p>
    <w:p w14:paraId="0B66E57A" w14:textId="4CE9CC46" w:rsidR="00186B40" w:rsidRDefault="001F436E" w:rsidP="00186B40">
      <w:pPr>
        <w:contextualSpacing/>
        <w:jc w:val="center"/>
        <w:rPr>
          <w:lang w:val="en-US"/>
        </w:rPr>
      </w:pPr>
      <w:r>
        <w:rPr>
          <w:lang w:val="en-US"/>
        </w:rPr>
        <w:t>(Date)</w:t>
      </w:r>
    </w:p>
    <w:p w14:paraId="404E8866" w14:textId="77777777" w:rsidR="00186B40" w:rsidRDefault="001F436E">
      <w:pPr>
        <w:contextualSpacing/>
        <w:rPr>
          <w:lang w:val="en-US"/>
        </w:rPr>
      </w:pPr>
      <w:r>
        <w:rPr>
          <w:lang w:val="en-US"/>
        </w:rPr>
        <w:br w:type="page"/>
      </w:r>
    </w:p>
    <w:p w14:paraId="3B5BD43C" w14:textId="5194A063" w:rsidR="00186B40" w:rsidRDefault="001F436E" w:rsidP="00186B40">
      <w:pPr>
        <w:contextualSpacing/>
        <w:jc w:val="center"/>
        <w:rPr>
          <w:lang w:val="en-US"/>
        </w:rPr>
      </w:pPr>
      <w:r w:rsidRPr="00186B40">
        <w:rPr>
          <w:lang w:val="en-US"/>
        </w:rPr>
        <w:lastRenderedPageBreak/>
        <w:t>Faith is the Human Response to God</w:t>
      </w:r>
    </w:p>
    <w:p w14:paraId="4DD9CCF5" w14:textId="4D2AFE4B" w:rsidR="00186B40" w:rsidRDefault="001F436E" w:rsidP="00437743">
      <w:pPr>
        <w:ind w:firstLine="720"/>
        <w:contextualSpacing/>
        <w:rPr>
          <w:lang w:val="en-US"/>
        </w:rPr>
      </w:pPr>
      <w:r>
        <w:rPr>
          <w:lang w:val="en-US"/>
        </w:rPr>
        <w:t>The Lord is a spirit, and therefore man can only associate him in the spiritual dimension, and that dimension is approached only through faith. The nature of God is that He is good all the time, and He has not changed and will neither change. The intention</w:t>
      </w:r>
      <w:r>
        <w:rPr>
          <w:lang w:val="en-US"/>
        </w:rPr>
        <w:t xml:space="preserve"> of the Lord from the beginning was for Him to have a relationship with a man. The need to have a relationship was why He created Adam in the last day so that he would be comfortable and have all his needs met and above all have God as his father in a fami</w:t>
      </w:r>
      <w:r>
        <w:rPr>
          <w:lang w:val="en-US"/>
        </w:rPr>
        <w:t>ly-like relationship. The humble nature of the Lord also means that he cannot force His will on people and therefore gave man the chance to obey Him in faith and not partake of the forbidden tree in the middle of the forest.</w:t>
      </w:r>
    </w:p>
    <w:p w14:paraId="320ADE19" w14:textId="2DFAA6FB" w:rsidR="00437743" w:rsidRDefault="001F436E" w:rsidP="00437743">
      <w:pPr>
        <w:ind w:firstLine="720"/>
        <w:contextualSpacing/>
        <w:rPr>
          <w:lang w:val="en-US"/>
        </w:rPr>
      </w:pPr>
      <w:r>
        <w:rPr>
          <w:lang w:val="en-US"/>
        </w:rPr>
        <w:t>Man, on the other hand, lost fa</w:t>
      </w:r>
      <w:r>
        <w:rPr>
          <w:lang w:val="en-US"/>
        </w:rPr>
        <w:t>ith in the words of the Lord when the serpent challenged him. The serpent challenged man by telling him that God denied him access to the tree in the middle of the garden because He did not want the man to be like God</w:t>
      </w:r>
      <w:r w:rsidR="00A47EBE">
        <w:rPr>
          <w:lang w:val="en-US"/>
        </w:rPr>
        <w:t xml:space="preserve"> (</w:t>
      </w:r>
      <w:r w:rsidR="00A47EBE" w:rsidRPr="00A47EBE">
        <w:rPr>
          <w:lang w:val="en-US"/>
        </w:rPr>
        <w:t>Schlag</w:t>
      </w:r>
      <w:r w:rsidR="00A47EBE">
        <w:rPr>
          <w:lang w:val="en-US"/>
        </w:rPr>
        <w:t>, 2017)</w:t>
      </w:r>
      <w:r>
        <w:rPr>
          <w:lang w:val="en-US"/>
        </w:rPr>
        <w:t>. Ironically, the same m</w:t>
      </w:r>
      <w:r>
        <w:rPr>
          <w:lang w:val="en-US"/>
        </w:rPr>
        <w:t xml:space="preserve">an who doubted and wanted to look like God lost faith in the fact that God had created man in His likeness. Because God is a spirit, </w:t>
      </w:r>
      <w:r w:rsidR="00A47EBE">
        <w:rPr>
          <w:lang w:val="en-US"/>
        </w:rPr>
        <w:t>human</w:t>
      </w:r>
      <w:r>
        <w:rPr>
          <w:lang w:val="en-US"/>
        </w:rPr>
        <w:t xml:space="preserve"> beings can only approach and respond to Him in faith. Faith is by believing in Him and His promises despite them look</w:t>
      </w:r>
      <w:r>
        <w:rPr>
          <w:lang w:val="en-US"/>
        </w:rPr>
        <w:t>ing impossible. Even after the fall of man in Genesis, God had a plan to rescue man through Jesus Christ.</w:t>
      </w:r>
    </w:p>
    <w:p w14:paraId="1FD3D5F6" w14:textId="65C54F1A" w:rsidR="00623D57" w:rsidRPr="00623D57" w:rsidRDefault="001F436E" w:rsidP="00623D57">
      <w:pPr>
        <w:ind w:firstLine="720"/>
        <w:contextualSpacing/>
        <w:rPr>
          <w:lang w:val="en-US"/>
        </w:rPr>
      </w:pPr>
      <w:r>
        <w:rPr>
          <w:lang w:val="en-US"/>
        </w:rPr>
        <w:t xml:space="preserve">Jesus Christ died on the cross so that he could wipe off the sinful nature of men that is passed on from Adam to all people born under Him. The Bible </w:t>
      </w:r>
      <w:r>
        <w:rPr>
          <w:lang w:val="en-US"/>
        </w:rPr>
        <w:t>records that the only way men can receive salvation is through faith in Jesus Christ</w:t>
      </w:r>
      <w:r w:rsidR="00A47EBE" w:rsidRPr="00A47EBE">
        <w:rPr>
          <w:lang w:val="en-US"/>
        </w:rPr>
        <w:t xml:space="preserve"> </w:t>
      </w:r>
      <w:r w:rsidR="00A47EBE">
        <w:rPr>
          <w:lang w:val="en-US"/>
        </w:rPr>
        <w:t>(</w:t>
      </w:r>
      <w:r w:rsidR="00A47EBE" w:rsidRPr="00A47EBE">
        <w:rPr>
          <w:lang w:val="en-US"/>
        </w:rPr>
        <w:t>Bargár</w:t>
      </w:r>
      <w:r w:rsidR="00A47EBE">
        <w:rPr>
          <w:lang w:val="en-US"/>
        </w:rPr>
        <w:t>, 2017)</w:t>
      </w:r>
      <w:r>
        <w:rPr>
          <w:lang w:val="en-US"/>
        </w:rPr>
        <w:t>. The importance of faith as our only response to God is fully seen in that man only needs to have faith for them to be saved from eternal admonition. Youcat</w:t>
      </w:r>
      <w:r>
        <w:rPr>
          <w:lang w:val="en-US"/>
        </w:rPr>
        <w:t xml:space="preserve"> records that “</w:t>
      </w:r>
      <w:r w:rsidRPr="00623D57">
        <w:rPr>
          <w:lang w:val="en-US"/>
        </w:rPr>
        <w:t>Faith is the supernatural power that is necessary if we are to attain salvation.</w:t>
      </w:r>
      <w:r>
        <w:rPr>
          <w:lang w:val="en-US"/>
        </w:rPr>
        <w:t>”</w:t>
      </w:r>
    </w:p>
    <w:p w14:paraId="1052E78D" w14:textId="0DCA8421" w:rsidR="00A47EBE" w:rsidRDefault="001F436E" w:rsidP="00623D57">
      <w:pPr>
        <w:ind w:firstLine="720"/>
        <w:contextualSpacing/>
        <w:rPr>
          <w:lang w:val="en-US"/>
        </w:rPr>
      </w:pPr>
      <w:r>
        <w:rPr>
          <w:lang w:val="en-US"/>
        </w:rPr>
        <w:lastRenderedPageBreak/>
        <w:t>Another advantage of faith is that it is not coercion as God requires people to believe and follow Him out of their free will. YouCat also records that</w:t>
      </w:r>
      <w:r w:rsidRPr="00623D57">
        <w:rPr>
          <w:lang w:val="en-US"/>
        </w:rPr>
        <w:t xml:space="preserve"> </w:t>
      </w:r>
      <w:r>
        <w:rPr>
          <w:lang w:val="en-US"/>
        </w:rPr>
        <w:t>“</w:t>
      </w:r>
      <w:r w:rsidRPr="00623D57">
        <w:rPr>
          <w:lang w:val="en-US"/>
        </w:rPr>
        <w:t xml:space="preserve">Faith </w:t>
      </w:r>
      <w:r w:rsidRPr="00623D57">
        <w:rPr>
          <w:lang w:val="en-US"/>
        </w:rPr>
        <w:t>requires the free will and clear understanding of a person when he accepts the</w:t>
      </w:r>
      <w:r>
        <w:rPr>
          <w:lang w:val="en-US"/>
        </w:rPr>
        <w:t xml:space="preserve"> </w:t>
      </w:r>
      <w:r w:rsidRPr="00623D57">
        <w:rPr>
          <w:lang w:val="en-US"/>
        </w:rPr>
        <w:t>divine</w:t>
      </w:r>
      <w:r>
        <w:rPr>
          <w:lang w:val="en-US"/>
        </w:rPr>
        <w:t xml:space="preserve"> </w:t>
      </w:r>
      <w:r w:rsidRPr="00623D57">
        <w:rPr>
          <w:lang w:val="en-US"/>
        </w:rPr>
        <w:t>invitation.</w:t>
      </w:r>
      <w:r>
        <w:rPr>
          <w:lang w:val="en-US"/>
        </w:rPr>
        <w:t>” Finally, faith enables people to grow spiritually as it is through which people get to listen from the Lord. According to (</w:t>
      </w:r>
      <w:r w:rsidRPr="00A47EBE">
        <w:rPr>
          <w:lang w:val="en-US"/>
        </w:rPr>
        <w:t>Schlag</w:t>
      </w:r>
      <w:r>
        <w:rPr>
          <w:lang w:val="en-US"/>
        </w:rPr>
        <w:t xml:space="preserve">, 2017) It is difficult for </w:t>
      </w:r>
      <w:r>
        <w:rPr>
          <w:lang w:val="en-US"/>
        </w:rPr>
        <w:t>people to hear from God unless they tune their ears through faith; “</w:t>
      </w:r>
      <w:r w:rsidRPr="00623D57">
        <w:rPr>
          <w:lang w:val="en-US"/>
        </w:rPr>
        <w:t>Faith grows when we listen more and more carefully to God’s Word and enter a lively</w:t>
      </w:r>
      <w:r>
        <w:rPr>
          <w:lang w:val="en-US"/>
        </w:rPr>
        <w:t xml:space="preserve"> </w:t>
      </w:r>
      <w:r w:rsidRPr="00623D57">
        <w:rPr>
          <w:lang w:val="en-US"/>
        </w:rPr>
        <w:t>exchange with him in prayer.</w:t>
      </w:r>
      <w:r>
        <w:rPr>
          <w:lang w:val="en-US"/>
        </w:rPr>
        <w:t>”</w:t>
      </w:r>
      <w:r w:rsidRPr="00A47EBE">
        <w:rPr>
          <w:lang w:val="en-US"/>
        </w:rPr>
        <w:t xml:space="preserve"> S</w:t>
      </w:r>
    </w:p>
    <w:p w14:paraId="420C8799" w14:textId="77777777" w:rsidR="00A47EBE" w:rsidRDefault="001F436E">
      <w:pPr>
        <w:contextualSpacing/>
        <w:rPr>
          <w:lang w:val="en-US"/>
        </w:rPr>
      </w:pPr>
      <w:r>
        <w:rPr>
          <w:lang w:val="en-US"/>
        </w:rPr>
        <w:br w:type="page"/>
      </w:r>
    </w:p>
    <w:p w14:paraId="167D6768" w14:textId="1A641DE1" w:rsidR="00437743" w:rsidRDefault="001F436E" w:rsidP="00A47EBE">
      <w:pPr>
        <w:ind w:firstLine="720"/>
        <w:contextualSpacing/>
        <w:jc w:val="center"/>
        <w:rPr>
          <w:b/>
          <w:bCs/>
          <w:lang w:val="en-US"/>
        </w:rPr>
      </w:pPr>
      <w:r>
        <w:rPr>
          <w:b/>
          <w:bCs/>
          <w:lang w:val="en-US"/>
        </w:rPr>
        <w:lastRenderedPageBreak/>
        <w:t xml:space="preserve">References </w:t>
      </w:r>
    </w:p>
    <w:p w14:paraId="2910CD43" w14:textId="3D1FFA4E" w:rsidR="00A47EBE" w:rsidRDefault="001F436E" w:rsidP="00A47EBE">
      <w:pPr>
        <w:ind w:left="720" w:hanging="720"/>
        <w:contextualSpacing/>
        <w:rPr>
          <w:lang w:val="en-US"/>
        </w:rPr>
      </w:pPr>
      <w:r w:rsidRPr="00A47EBE">
        <w:rPr>
          <w:lang w:val="en-US"/>
        </w:rPr>
        <w:t xml:space="preserve">Bargár, P. (2019). Essays in Contextual Theology, written </w:t>
      </w:r>
      <w:r w:rsidRPr="00A47EBE">
        <w:rPr>
          <w:lang w:val="en-US"/>
        </w:rPr>
        <w:t>by Stephen B. Bevans, SVD. Mission Studies, 36(1), 145-146.</w:t>
      </w:r>
    </w:p>
    <w:p w14:paraId="0DDB0048" w14:textId="7639F8F5" w:rsidR="00A47EBE" w:rsidRPr="00A47EBE" w:rsidRDefault="001F436E" w:rsidP="00A47EBE">
      <w:pPr>
        <w:ind w:left="720" w:hanging="720"/>
        <w:contextualSpacing/>
        <w:rPr>
          <w:lang w:val="en-US"/>
        </w:rPr>
      </w:pPr>
      <w:r w:rsidRPr="00A47EBE">
        <w:rPr>
          <w:lang w:val="en-US"/>
        </w:rPr>
        <w:t>Schlag, M. (Ed.). (2017). Handbook of Catholic social teaching: a guide for Christians in the world today. CUA Press.</w:t>
      </w:r>
    </w:p>
    <w:sectPr w:rsidR="00A47EBE" w:rsidRPr="00A47EB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26055" w14:textId="77777777" w:rsidR="00000000" w:rsidRDefault="001F436E">
      <w:pPr>
        <w:spacing w:after="0" w:line="240" w:lineRule="auto"/>
      </w:pPr>
      <w:r>
        <w:separator/>
      </w:r>
    </w:p>
  </w:endnote>
  <w:endnote w:type="continuationSeparator" w:id="0">
    <w:p w14:paraId="47BD56CB" w14:textId="77777777" w:rsidR="00000000" w:rsidRDefault="001F4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A2867" w14:textId="77777777" w:rsidR="00000000" w:rsidRDefault="001F436E">
      <w:pPr>
        <w:spacing w:after="0" w:line="240" w:lineRule="auto"/>
      </w:pPr>
      <w:r>
        <w:separator/>
      </w:r>
    </w:p>
  </w:footnote>
  <w:footnote w:type="continuationSeparator" w:id="0">
    <w:p w14:paraId="0F1B0230" w14:textId="77777777" w:rsidR="00000000" w:rsidRDefault="001F4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9553793"/>
      <w:docPartObj>
        <w:docPartGallery w:val="Page Numbers (Top of Page)"/>
        <w:docPartUnique/>
      </w:docPartObj>
    </w:sdtPr>
    <w:sdtEndPr>
      <w:rPr>
        <w:noProof/>
      </w:rPr>
    </w:sdtEndPr>
    <w:sdtContent>
      <w:p w14:paraId="43DA6BBC" w14:textId="77777777" w:rsidR="00186B40" w:rsidRDefault="001F43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63F0AD" w14:textId="77777777" w:rsidR="00186B40" w:rsidRDefault="00186B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B40"/>
    <w:rsid w:val="00090C33"/>
    <w:rsid w:val="00186B40"/>
    <w:rsid w:val="001F436E"/>
    <w:rsid w:val="00437743"/>
    <w:rsid w:val="00623D57"/>
    <w:rsid w:val="007D3FA0"/>
    <w:rsid w:val="00894C92"/>
    <w:rsid w:val="00A47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7310722-2234-433B-BCC9-7E1D4013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40"/>
  </w:style>
  <w:style w:type="paragraph" w:styleId="Footer">
    <w:name w:val="footer"/>
    <w:basedOn w:val="Normal"/>
    <w:link w:val="FooterChar"/>
    <w:uiPriority w:val="99"/>
    <w:unhideWhenUsed/>
    <w:rsid w:val="00186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2020-08-21T12:26:00Z</dcterms:created>
  <dcterms:modified xsi:type="dcterms:W3CDTF">2020-08-21T12:26:00Z</dcterms:modified>
</cp:coreProperties>
</file>